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35F19" w14:textId="77777777" w:rsidR="00F73F6A" w:rsidRPr="00EC47CB" w:rsidRDefault="00F73F6A" w:rsidP="00EC47CB">
      <w:pPr>
        <w:pStyle w:val="Normale1"/>
        <w:pageBreakBefore/>
        <w:ind w:right="-427"/>
        <w:jc w:val="center"/>
        <w:rPr>
          <w:b/>
        </w:rPr>
      </w:pPr>
      <w:r w:rsidRPr="00EC47CB">
        <w:rPr>
          <w:noProof/>
          <w:lang w:eastAsia="it-IT"/>
        </w:rPr>
        <w:drawing>
          <wp:inline distT="0" distB="0" distL="0" distR="0" wp14:anchorId="73144654" wp14:editId="46F3F442">
            <wp:extent cx="1228725" cy="12287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143BD8" w14:textId="36572003" w:rsidR="00F73F6A" w:rsidRPr="00EC47CB" w:rsidRDefault="00F73F6A" w:rsidP="00EC47CB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 w:right="-427"/>
        <w:jc w:val="center"/>
        <w:rPr>
          <w:i/>
          <w:sz w:val="16"/>
          <w:szCs w:val="16"/>
        </w:rPr>
      </w:pPr>
      <w:r w:rsidRPr="00EC47CB">
        <w:rPr>
          <w:b/>
        </w:rPr>
        <w:t>CONTRIBUTI AD ASSOCIAZIONI STUDEN</w:t>
      </w:r>
      <w:r w:rsidR="00D05D77" w:rsidRPr="00EC47CB">
        <w:rPr>
          <w:b/>
        </w:rPr>
        <w:t>TESCHE UNIVERSITARIE – ANNO 20</w:t>
      </w:r>
      <w:r w:rsidR="00D1670C">
        <w:rPr>
          <w:b/>
        </w:rPr>
        <w:t>2</w:t>
      </w:r>
      <w:r w:rsidR="0025545C">
        <w:rPr>
          <w:b/>
        </w:rPr>
        <w:t>4</w:t>
      </w:r>
    </w:p>
    <w:p w14:paraId="21488751" w14:textId="77777777" w:rsidR="00F73F6A" w:rsidRPr="00EC47CB" w:rsidRDefault="00F73F6A" w:rsidP="00EC47CB">
      <w:pPr>
        <w:pStyle w:val="Normale1"/>
        <w:ind w:right="-427"/>
        <w:jc w:val="both"/>
        <w:rPr>
          <w:i/>
          <w:sz w:val="16"/>
          <w:szCs w:val="16"/>
        </w:rPr>
      </w:pPr>
    </w:p>
    <w:p w14:paraId="767BEA97" w14:textId="77777777" w:rsidR="00F73F6A" w:rsidRPr="00EC47CB" w:rsidRDefault="00F73F6A" w:rsidP="00D41316">
      <w:pPr>
        <w:pStyle w:val="Normale1"/>
        <w:autoSpaceDE w:val="0"/>
        <w:ind w:right="-143"/>
        <w:jc w:val="both"/>
        <w:rPr>
          <w:sz w:val="16"/>
          <w:szCs w:val="16"/>
        </w:rPr>
      </w:pPr>
      <w:r w:rsidRPr="00EC47CB">
        <w:rPr>
          <w:i/>
        </w:rPr>
        <w:t>“L’Ersu di Catania, in conformità alle finalità e agli obiettivi previsti dall'art.1 della L.R. del 25/11/2002 n. 20 in materia di Diritto allo Studio Universitario in Sicilia, promuove e sostiene lo svolgimento di attività di carattere culturale, ricreativo, sportivo, sociale e di sostegno alla didattica destinate agli studenti, realizzate, senza fini di lucro, da Associazioni Studentesche Universitarie favorendo la piena integrazione della comunità universitaria con la comunità civile.”</w:t>
      </w:r>
    </w:p>
    <w:p w14:paraId="0AE39D97" w14:textId="77777777" w:rsidR="00F73F6A" w:rsidRPr="00EC47CB" w:rsidRDefault="00F73F6A" w:rsidP="00D41316">
      <w:pPr>
        <w:pStyle w:val="Normale1"/>
        <w:ind w:right="-143"/>
        <w:jc w:val="both"/>
        <w:rPr>
          <w:sz w:val="16"/>
          <w:szCs w:val="16"/>
        </w:rPr>
      </w:pPr>
    </w:p>
    <w:p w14:paraId="592171B6" w14:textId="477B910C" w:rsidR="00F73F6A" w:rsidRPr="00EC47CB" w:rsidRDefault="00F73F6A" w:rsidP="00D41316">
      <w:pPr>
        <w:pStyle w:val="Normale1"/>
        <w:ind w:right="-143"/>
        <w:jc w:val="both"/>
      </w:pPr>
      <w:r w:rsidRPr="00EC47CB">
        <w:rPr>
          <w:rStyle w:val="Carpredefinitoparagrafo1"/>
          <w:b/>
        </w:rPr>
        <w:t>Elenco associazioni</w:t>
      </w:r>
      <w:r w:rsidRPr="00EC47CB">
        <w:t xml:space="preserve"> assegnatar</w:t>
      </w:r>
      <w:r w:rsidR="00D05D77" w:rsidRPr="00EC47CB">
        <w:t>ie di contributo per l’anno 20</w:t>
      </w:r>
      <w:r w:rsidR="00D1670C">
        <w:t>2</w:t>
      </w:r>
      <w:r w:rsidR="0025545C">
        <w:t>4</w:t>
      </w:r>
      <w:r w:rsidRPr="00EC47CB">
        <w:t xml:space="preserve"> con </w:t>
      </w:r>
      <w:r w:rsidR="00D05D77" w:rsidRPr="00EC47CB">
        <w:t>D</w:t>
      </w:r>
      <w:r w:rsidR="00D1670C">
        <w:t>eliberazione del Cda</w:t>
      </w:r>
      <w:r w:rsidR="00D05D77" w:rsidRPr="00EC47CB">
        <w:t xml:space="preserve"> </w:t>
      </w:r>
      <w:r w:rsidR="00D41316">
        <w:t xml:space="preserve">n° </w:t>
      </w:r>
      <w:r w:rsidR="0025545C">
        <w:t>66</w:t>
      </w:r>
      <w:r w:rsidR="00D41316">
        <w:t xml:space="preserve"> </w:t>
      </w:r>
      <w:r w:rsidR="00D05D77" w:rsidRPr="00EC47CB">
        <w:t xml:space="preserve">del </w:t>
      </w:r>
      <w:r w:rsidR="00D1670C">
        <w:t>0</w:t>
      </w:r>
      <w:r w:rsidR="0025545C">
        <w:t>6</w:t>
      </w:r>
      <w:r w:rsidR="00D1670C">
        <w:t>/</w:t>
      </w:r>
      <w:r w:rsidR="0025545C">
        <w:t>09</w:t>
      </w:r>
      <w:r w:rsidR="00D1670C">
        <w:t>/202</w:t>
      </w:r>
      <w:r w:rsidR="0025545C">
        <w:t>4</w:t>
      </w:r>
      <w:r w:rsidRPr="00EC47CB">
        <w:t xml:space="preserve">, ai sensi del Regolamento approvato </w:t>
      </w:r>
      <w:r w:rsidR="002F6657" w:rsidRPr="00EC47CB">
        <w:t xml:space="preserve">il </w:t>
      </w:r>
      <w:r w:rsidR="00D1670C">
        <w:t>17/06/2022</w:t>
      </w:r>
      <w:r w:rsidR="00D411E6" w:rsidRPr="00EC47CB">
        <w:t>.</w:t>
      </w:r>
      <w:r w:rsidRPr="00EC47CB">
        <w:t xml:space="preserve"> </w:t>
      </w:r>
    </w:p>
    <w:p w14:paraId="7314345F" w14:textId="48BA866B" w:rsidR="00F73F6A" w:rsidRPr="00EC47CB" w:rsidRDefault="00D411E6" w:rsidP="00D41316">
      <w:pPr>
        <w:pStyle w:val="Normale1"/>
        <w:ind w:right="-143"/>
        <w:jc w:val="both"/>
      </w:pPr>
      <w:r w:rsidRPr="00EC47CB">
        <w:t xml:space="preserve">Ufficio per le Attività Culturali: </w:t>
      </w:r>
      <w:r w:rsidR="00D1670C">
        <w:t xml:space="preserve">Dott.ssa </w:t>
      </w:r>
      <w:r w:rsidRPr="00EC47CB">
        <w:t>Maria Grazia Licciardello</w:t>
      </w:r>
    </w:p>
    <w:p w14:paraId="0A81A60A" w14:textId="02A14869" w:rsidR="00D1670C" w:rsidRDefault="00DF14D2" w:rsidP="00D41316">
      <w:pPr>
        <w:pStyle w:val="Normale1"/>
        <w:ind w:right="-143"/>
        <w:jc w:val="both"/>
      </w:pPr>
      <w:r>
        <w:t>Dirigente Unità Operativa I</w:t>
      </w:r>
      <w:r w:rsidR="00D1670C">
        <w:t>: Dott. Salvatore Muratore</w:t>
      </w:r>
    </w:p>
    <w:p w14:paraId="692A17DF" w14:textId="36CD53DF" w:rsidR="00F73F6A" w:rsidRPr="00EC47CB" w:rsidRDefault="00DF14D2" w:rsidP="00D41316">
      <w:pPr>
        <w:pStyle w:val="Normale1"/>
        <w:ind w:right="-143"/>
        <w:jc w:val="both"/>
      </w:pPr>
      <w:r>
        <w:t xml:space="preserve">Direttore </w:t>
      </w:r>
      <w:r w:rsidR="00D1670C">
        <w:t>–</w:t>
      </w:r>
      <w:r>
        <w:t xml:space="preserve"> </w:t>
      </w:r>
      <w:r w:rsidR="00D1670C">
        <w:t>Ing. Salvatore Cantarella</w:t>
      </w:r>
    </w:p>
    <w:p w14:paraId="0EE2AD7E" w14:textId="77777777" w:rsidR="00F73F6A" w:rsidRPr="00EC47CB" w:rsidRDefault="00F73F6A" w:rsidP="00EC47CB">
      <w:pPr>
        <w:pStyle w:val="Normale1"/>
        <w:ind w:right="-427"/>
        <w:jc w:val="both"/>
      </w:pPr>
    </w:p>
    <w:p w14:paraId="29266855" w14:textId="77777777" w:rsidR="00F73F6A" w:rsidRPr="00EC47CB" w:rsidRDefault="00F73F6A" w:rsidP="00EC47CB">
      <w:pPr>
        <w:pStyle w:val="Normale1"/>
        <w:ind w:right="-427"/>
        <w:jc w:val="both"/>
        <w:rPr>
          <w:sz w:val="10"/>
          <w:szCs w:val="10"/>
        </w:rPr>
      </w:pPr>
    </w:p>
    <w:tbl>
      <w:tblPr>
        <w:tblW w:w="10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4343"/>
        <w:gridCol w:w="1797"/>
      </w:tblGrid>
      <w:tr w:rsidR="00F73F6A" w:rsidRPr="00EC47CB" w14:paraId="0B6D9AE0" w14:textId="77777777" w:rsidTr="00A31A1F">
        <w:trPr>
          <w:trHeight w:val="315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4924" w14:textId="77777777" w:rsidR="00F73F6A" w:rsidRPr="00EC47CB" w:rsidRDefault="00F73F6A" w:rsidP="00EC47CB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EC47CB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Denominazione associazione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AFC2" w14:textId="77777777" w:rsidR="00F73F6A" w:rsidRPr="00EC47CB" w:rsidRDefault="00F73F6A" w:rsidP="00EC47CB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EC47CB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it-IT"/>
              </w:rPr>
              <w:t>Progetti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A2D6" w14:textId="77777777" w:rsidR="00F73F6A" w:rsidRPr="00EC47CB" w:rsidRDefault="00F73F6A" w:rsidP="00EC47CB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C47CB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it-IT"/>
              </w:rPr>
              <w:t>Contributo assegnato</w:t>
            </w:r>
          </w:p>
        </w:tc>
      </w:tr>
      <w:tr w:rsidR="0052614D" w:rsidRPr="00EC47CB" w14:paraId="4E4A68E3" w14:textId="77777777" w:rsidTr="00BC398D">
        <w:trPr>
          <w:trHeight w:val="945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2567E" w14:textId="74A38091" w:rsidR="0052614D" w:rsidRPr="00EC47CB" w:rsidRDefault="0052614D" w:rsidP="0052614D">
            <w:pPr>
              <w:spacing w:line="240" w:lineRule="auto"/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NewRomanPSMT" w:hAnsi="TimesNewRomanPSMT"/>
                <w:b/>
                <w:bCs/>
                <w:sz w:val="22"/>
                <w:szCs w:val="22"/>
                <w:lang w:eastAsia="it-IT"/>
              </w:rPr>
              <w:t>A</w:t>
            </w:r>
            <w:r w:rsidRPr="0025545C">
              <w:rPr>
                <w:rFonts w:ascii="TimesNewRomanPSMT" w:hAnsi="TimesNewRomanPSMT"/>
                <w:b/>
                <w:bCs/>
                <w:sz w:val="22"/>
                <w:szCs w:val="22"/>
                <w:lang w:eastAsia="it-IT"/>
              </w:rPr>
              <w:t xml:space="preserve">ctea </w:t>
            </w:r>
            <w:r>
              <w:rPr>
                <w:rFonts w:ascii="TimesNewRomanPSMT" w:hAnsi="TimesNewRomanPSMT"/>
                <w:b/>
                <w:bCs/>
                <w:sz w:val="22"/>
                <w:szCs w:val="22"/>
                <w:lang w:eastAsia="it-IT"/>
              </w:rPr>
              <w:t>C</w:t>
            </w:r>
            <w:r w:rsidRPr="0025545C">
              <w:rPr>
                <w:rFonts w:ascii="TimesNewRomanPSMT" w:hAnsi="TimesNewRomanPSMT"/>
                <w:b/>
                <w:bCs/>
                <w:sz w:val="22"/>
                <w:szCs w:val="22"/>
                <w:lang w:eastAsia="it-IT"/>
              </w:rPr>
              <w:t>atania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EA07" w14:textId="140C3888" w:rsidR="0052614D" w:rsidRPr="00C0715E" w:rsidRDefault="0052614D" w:rsidP="0052614D">
            <w:pPr>
              <w:spacing w:line="240" w:lineRule="auto"/>
              <w:rPr>
                <w:rFonts w:ascii="TimesNewRomanPSMT" w:hAnsi="TimesNewRomanPSMT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Plug-in UNICT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AE89B" w14:textId="6F0EDC66" w:rsidR="0052614D" w:rsidRPr="00497B6C" w:rsidRDefault="0052614D" w:rsidP="0052614D">
            <w:pPr>
              <w:spacing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  <w:t>€ 900</w:t>
            </w:r>
          </w:p>
        </w:tc>
      </w:tr>
      <w:tr w:rsidR="0052614D" w:rsidRPr="00EC47CB" w14:paraId="40CE172D" w14:textId="77777777" w:rsidTr="00BC398D">
        <w:trPr>
          <w:trHeight w:val="945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E6A7" w14:textId="77777777" w:rsidR="0052614D" w:rsidRPr="00EC47CB" w:rsidRDefault="0052614D" w:rsidP="0052614D">
            <w:pPr>
              <w:spacing w:line="240" w:lineRule="auto"/>
              <w:jc w:val="center"/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</w:pPr>
          </w:p>
          <w:p w14:paraId="708E6969" w14:textId="77777777" w:rsidR="0052614D" w:rsidRPr="00EC47CB" w:rsidRDefault="0052614D" w:rsidP="0052614D">
            <w:pPr>
              <w:spacing w:line="240" w:lineRule="auto"/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</w:pPr>
            <w:r w:rsidRPr="00EC47CB"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  <w:t>Alleanza Universitaria</w:t>
            </w:r>
          </w:p>
          <w:p w14:paraId="226ECBB2" w14:textId="77777777" w:rsidR="0052614D" w:rsidRPr="00EC47CB" w:rsidRDefault="0052614D" w:rsidP="0052614D">
            <w:pPr>
              <w:spacing w:line="240" w:lineRule="auto"/>
              <w:jc w:val="center"/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6618" w14:textId="6D6805C0" w:rsidR="0052614D" w:rsidRPr="00EC47CB" w:rsidRDefault="0052614D" w:rsidP="0052614D">
            <w:pPr>
              <w:spacing w:line="240" w:lineRule="auto"/>
              <w:rPr>
                <w:rFonts w:ascii="TimesNewRomanPSMT" w:hAnsi="TimesNewRomanPSMT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Università 3.0 - Dagli studenti per gli studenti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A9620" w14:textId="7358D89B" w:rsidR="0052614D" w:rsidRPr="00EC47CB" w:rsidRDefault="0052614D" w:rsidP="0052614D">
            <w:pPr>
              <w:spacing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  <w:t>€ 600</w:t>
            </w:r>
          </w:p>
        </w:tc>
      </w:tr>
      <w:tr w:rsidR="0052614D" w:rsidRPr="00EC47CB" w14:paraId="0C3A2B57" w14:textId="77777777" w:rsidTr="0025545C">
        <w:trPr>
          <w:trHeight w:val="945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F31D" w14:textId="0EAF69AF" w:rsidR="0052614D" w:rsidRPr="00EC47CB" w:rsidRDefault="0052614D" w:rsidP="0052614D">
            <w:pPr>
              <w:spacing w:line="240" w:lineRule="auto"/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</w:pPr>
            <w:r w:rsidRPr="00EC47CB"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  <w:t xml:space="preserve"> Arcadia </w:t>
            </w:r>
            <w:r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  <w:t>APS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6A3E" w14:textId="168F07B5" w:rsidR="0052614D" w:rsidRPr="00EC47CB" w:rsidRDefault="0052614D" w:rsidP="0052614D">
            <w:pPr>
              <w:spacing w:line="240" w:lineRule="auto"/>
              <w:rPr>
                <w:rFonts w:ascii="TimesNewRomanPSMT" w:hAnsi="TimesNewRomanPSMT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Studente a tuttotondo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A83AB" w14:textId="3741753C" w:rsidR="0052614D" w:rsidRPr="00EC47CB" w:rsidRDefault="0052614D" w:rsidP="0052614D">
            <w:pPr>
              <w:spacing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  <w:t>€ 1.100</w:t>
            </w:r>
          </w:p>
        </w:tc>
      </w:tr>
      <w:tr w:rsidR="0052614D" w:rsidRPr="00EC47CB" w14:paraId="4F6D482C" w14:textId="77777777" w:rsidTr="00BC398D">
        <w:trPr>
          <w:trHeight w:val="945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5185" w14:textId="77777777" w:rsidR="0052614D" w:rsidRPr="00EC47CB" w:rsidRDefault="0052614D" w:rsidP="0052614D">
            <w:pPr>
              <w:spacing w:line="240" w:lineRule="auto"/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</w:pPr>
          </w:p>
          <w:p w14:paraId="644D1589" w14:textId="77777777" w:rsidR="0052614D" w:rsidRPr="00EC47CB" w:rsidRDefault="0052614D" w:rsidP="0052614D">
            <w:pPr>
              <w:spacing w:line="240" w:lineRule="auto"/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</w:pPr>
            <w:r w:rsidRPr="00EC47CB"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  <w:t>Archè</w:t>
            </w:r>
          </w:p>
          <w:p w14:paraId="7C4007C6" w14:textId="77777777" w:rsidR="0052614D" w:rsidRPr="00EC47CB" w:rsidRDefault="0052614D" w:rsidP="0052614D">
            <w:pPr>
              <w:spacing w:line="240" w:lineRule="auto"/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24FE3" w14:textId="6856FA9D" w:rsidR="0052614D" w:rsidRPr="00EC47CB" w:rsidRDefault="0052614D" w:rsidP="0052614D">
            <w:pPr>
              <w:spacing w:line="600" w:lineRule="auto"/>
              <w:rPr>
                <w:rFonts w:ascii="TimesNewRomanPSMT" w:hAnsi="TimesNewRomanPSMT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Mens sana in corpore sano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AA69" w14:textId="653B4A66" w:rsidR="0052614D" w:rsidRPr="00EC47CB" w:rsidRDefault="0052614D" w:rsidP="0052614D">
            <w:pPr>
              <w:spacing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  <w:t>€ 1.100</w:t>
            </w:r>
          </w:p>
        </w:tc>
      </w:tr>
      <w:tr w:rsidR="0052614D" w:rsidRPr="00EC47CB" w14:paraId="2A165292" w14:textId="77777777" w:rsidTr="0025545C">
        <w:trPr>
          <w:trHeight w:val="945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AB82" w14:textId="77777777" w:rsidR="0052614D" w:rsidRPr="00EC47CB" w:rsidRDefault="0052614D" w:rsidP="0052614D">
            <w:pPr>
              <w:spacing w:line="240" w:lineRule="auto"/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</w:pPr>
          </w:p>
          <w:p w14:paraId="199E66CE" w14:textId="5E61AA12" w:rsidR="0052614D" w:rsidRPr="00EC47CB" w:rsidRDefault="0052614D" w:rsidP="0052614D">
            <w:pPr>
              <w:spacing w:line="240" w:lineRule="auto"/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  <w:t>Disummer</w:t>
            </w:r>
          </w:p>
          <w:p w14:paraId="6CDAB8BC" w14:textId="77777777" w:rsidR="0052614D" w:rsidRPr="00EC47CB" w:rsidRDefault="0052614D" w:rsidP="0052614D">
            <w:pPr>
              <w:spacing w:line="240" w:lineRule="auto"/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0494" w14:textId="09A948B6" w:rsidR="0052614D" w:rsidRPr="00EC47CB" w:rsidRDefault="0052614D" w:rsidP="0052614D">
            <w:pPr>
              <w:spacing w:line="240" w:lineRule="auto"/>
              <w:rPr>
                <w:rFonts w:ascii="TimesNewRomanPSMT" w:hAnsi="TimesNewRomanPSMT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Live contest e momenti ludico culturali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B020" w14:textId="77777777" w:rsidR="0052614D" w:rsidRDefault="0052614D" w:rsidP="0052614D">
            <w:pPr>
              <w:spacing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</w:pPr>
          </w:p>
          <w:p w14:paraId="1823A24E" w14:textId="2D1C0704" w:rsidR="0052614D" w:rsidRPr="00EC47CB" w:rsidRDefault="0052614D" w:rsidP="0052614D">
            <w:pPr>
              <w:spacing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  <w:t>€ 700</w:t>
            </w:r>
          </w:p>
        </w:tc>
      </w:tr>
      <w:tr w:rsidR="0052614D" w:rsidRPr="00EC47CB" w14:paraId="3D647EB9" w14:textId="77777777" w:rsidTr="0025545C">
        <w:trPr>
          <w:trHeight w:val="945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6269" w14:textId="67C784DE" w:rsidR="0052614D" w:rsidRPr="00EC47CB" w:rsidRDefault="0052614D" w:rsidP="0052614D">
            <w:pPr>
              <w:spacing w:line="240" w:lineRule="auto"/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  <w:t>Fonè- Diamo voce APS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E38E6" w14:textId="2E9122D3" w:rsidR="0052614D" w:rsidRPr="00EC47CB" w:rsidRDefault="0052614D" w:rsidP="0052614D">
            <w:pPr>
              <w:spacing w:line="240" w:lineRule="auto"/>
              <w:rPr>
                <w:rFonts w:ascii="TimesNewRomanPSMT" w:hAnsi="TimesNewRomanPSMT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Fonè - Voce agli studenti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9B8D4" w14:textId="3FD53BFA" w:rsidR="0052614D" w:rsidRPr="00EC47CB" w:rsidRDefault="0052614D" w:rsidP="0052614D">
            <w:pPr>
              <w:spacing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  <w:t>€ 450</w:t>
            </w:r>
          </w:p>
        </w:tc>
      </w:tr>
      <w:tr w:rsidR="0052614D" w:rsidRPr="00EC47CB" w14:paraId="3A45D2B1" w14:textId="77777777" w:rsidTr="006A1B82">
        <w:trPr>
          <w:trHeight w:val="945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6F03B" w14:textId="7E280A76" w:rsidR="0052614D" w:rsidRDefault="0052614D" w:rsidP="0052614D">
            <w:pPr>
              <w:spacing w:line="240" w:lineRule="auto"/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  <w:t>Generazione 3.0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B7EA" w14:textId="10F1C828" w:rsidR="0052614D" w:rsidRPr="00C0715E" w:rsidRDefault="0052614D" w:rsidP="0052614D">
            <w:pPr>
              <w:spacing w:line="240" w:lineRule="auto"/>
              <w:rPr>
                <w:rFonts w:ascii="TimesNewRomanPSMT" w:hAnsi="TimesNewRomanPSMT" w:cs="TimesNewRomanPSMT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Studente 3.0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537F" w14:textId="01002DD5" w:rsidR="0052614D" w:rsidRDefault="0052614D" w:rsidP="0052614D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  <w:t>€ 200</w:t>
            </w:r>
          </w:p>
        </w:tc>
      </w:tr>
      <w:tr w:rsidR="0052614D" w:rsidRPr="00EC47CB" w14:paraId="138FE9AF" w14:textId="77777777" w:rsidTr="006A1B82">
        <w:trPr>
          <w:trHeight w:val="945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64CB" w14:textId="1670255F" w:rsidR="0052614D" w:rsidRDefault="0052614D" w:rsidP="0052614D">
            <w:pPr>
              <w:spacing w:line="240" w:lineRule="auto"/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  <w:t>Kairos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BBD5" w14:textId="26984F4B" w:rsidR="0052614D" w:rsidRPr="00C0715E" w:rsidRDefault="0052614D" w:rsidP="0052614D">
            <w:pPr>
              <w:spacing w:line="240" w:lineRule="auto"/>
              <w:rPr>
                <w:rFonts w:ascii="TimesNewRomanPSMT" w:hAnsi="TimesNewRomanPSMT" w:cs="TimesNewRomanPSMT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Alla scoperta dell'IA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8610" w14:textId="19444670" w:rsidR="0052614D" w:rsidRDefault="0052614D" w:rsidP="0052614D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  <w:t>€ 200</w:t>
            </w:r>
          </w:p>
        </w:tc>
      </w:tr>
      <w:tr w:rsidR="0052614D" w:rsidRPr="00EC47CB" w14:paraId="1C956FFC" w14:textId="77777777" w:rsidTr="006A1B82">
        <w:trPr>
          <w:trHeight w:val="945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7DC15" w14:textId="3BF2692C" w:rsidR="0052614D" w:rsidRDefault="0052614D" w:rsidP="0052614D">
            <w:pPr>
              <w:spacing w:line="240" w:lineRule="auto"/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  <w:t>Koinè APS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EB8C" w14:textId="3C26C2E4" w:rsidR="0052614D" w:rsidRPr="00C0715E" w:rsidRDefault="0052614D" w:rsidP="0052614D">
            <w:pPr>
              <w:spacing w:line="240" w:lineRule="auto"/>
              <w:rPr>
                <w:rFonts w:ascii="TimesNewRomanPSMT" w:hAnsi="TimesNewRomanPSMT" w:cs="TimesNewRomanPSMT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 xml:space="preserve">Ithaka - Viaggio di conoscenza, inclusione ed aggregazione nel Diritto allo Studio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0C23" w14:textId="507C7C45" w:rsidR="0052614D" w:rsidRDefault="0052614D" w:rsidP="0052614D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  <w:t>€ 200</w:t>
            </w:r>
          </w:p>
        </w:tc>
      </w:tr>
      <w:tr w:rsidR="0052614D" w:rsidRPr="00EC47CB" w14:paraId="3B2FF73E" w14:textId="77777777" w:rsidTr="0025545C">
        <w:trPr>
          <w:trHeight w:val="945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4388" w14:textId="769AFA64" w:rsidR="0052614D" w:rsidRPr="00EC47CB" w:rsidRDefault="0052614D" w:rsidP="0052614D">
            <w:pPr>
              <w:spacing w:line="240" w:lineRule="auto"/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  <w:lastRenderedPageBreak/>
              <w:t>La finestra- Liberi di scegliere APS ETS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6D4F" w14:textId="0D7DC0A6" w:rsidR="0052614D" w:rsidRPr="00EC47CB" w:rsidRDefault="0052614D" w:rsidP="0052614D">
            <w:pPr>
              <w:spacing w:line="240" w:lineRule="auto"/>
              <w:rPr>
                <w:rFonts w:ascii="TimesNewRomanPSMT" w:hAnsi="TimesNewRomanPSMT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Sostegno alla Formazione - V Edizione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2C52" w14:textId="2EA20F76" w:rsidR="0052614D" w:rsidRPr="00EC47CB" w:rsidRDefault="0052614D" w:rsidP="0052614D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  <w:t>€ 1.100</w:t>
            </w:r>
          </w:p>
        </w:tc>
      </w:tr>
      <w:tr w:rsidR="0052614D" w:rsidRPr="00EC47CB" w14:paraId="71429A7B" w14:textId="77777777" w:rsidTr="0025545C">
        <w:trPr>
          <w:trHeight w:val="945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DADE" w14:textId="77777777" w:rsidR="0052614D" w:rsidRPr="00EC47CB" w:rsidRDefault="0052614D" w:rsidP="0052614D">
            <w:pPr>
              <w:spacing w:line="240" w:lineRule="auto"/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</w:pPr>
            <w:r w:rsidRPr="00EC47CB"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  <w:t xml:space="preserve">Libertas per l’autonomia e lo sviluppo </w:t>
            </w:r>
          </w:p>
          <w:p w14:paraId="65D54C37" w14:textId="77777777" w:rsidR="0052614D" w:rsidRPr="00EC47CB" w:rsidRDefault="0052614D" w:rsidP="0052614D">
            <w:pPr>
              <w:spacing w:line="240" w:lineRule="auto"/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C474" w14:textId="38BD613C" w:rsidR="0052614D" w:rsidRPr="00EC47CB" w:rsidRDefault="0052614D" w:rsidP="0052614D">
            <w:pPr>
              <w:spacing w:line="240" w:lineRule="auto"/>
              <w:rPr>
                <w:rFonts w:ascii="TimesNewRomanPSMT" w:hAnsi="TimesNewRomanPSMT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Smart Learning for Smart Students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7440" w14:textId="1A37E4A2" w:rsidR="0052614D" w:rsidRPr="00EC47CB" w:rsidRDefault="0052614D" w:rsidP="0052614D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  <w:t>€ 1.100</w:t>
            </w:r>
          </w:p>
        </w:tc>
      </w:tr>
      <w:tr w:rsidR="0052614D" w:rsidRPr="00EC47CB" w14:paraId="6C5AC475" w14:textId="77777777" w:rsidTr="00503707">
        <w:trPr>
          <w:trHeight w:val="945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6BCD6" w14:textId="729666BC" w:rsidR="0052614D" w:rsidRDefault="0052614D" w:rsidP="0052614D">
            <w:pPr>
              <w:spacing w:line="240" w:lineRule="auto"/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  <w:t>Metamedica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73E06" w14:textId="54481C5A" w:rsidR="0052614D" w:rsidRDefault="0052614D" w:rsidP="0052614D">
            <w:pPr>
              <w:spacing w:line="240" w:lineRule="auto"/>
              <w:rPr>
                <w:rFonts w:ascii="TimesNewRomanPSMT" w:hAnsi="TimesNewRomanPSMT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Ben- Essere UNICT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55AE" w14:textId="79545E59" w:rsidR="0052614D" w:rsidRPr="00EC47CB" w:rsidRDefault="0052614D" w:rsidP="0052614D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  <w:t>€ 650</w:t>
            </w:r>
          </w:p>
        </w:tc>
      </w:tr>
      <w:tr w:rsidR="0052614D" w:rsidRPr="00EC47CB" w14:paraId="10F5F0F9" w14:textId="77777777" w:rsidTr="00503707">
        <w:trPr>
          <w:trHeight w:val="945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6F418" w14:textId="5AE50926" w:rsidR="0052614D" w:rsidRDefault="0052614D" w:rsidP="0052614D">
            <w:pPr>
              <w:spacing w:line="240" w:lineRule="auto"/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  <w:t>Nike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6F058D" w14:textId="6D749590" w:rsidR="0052614D" w:rsidRDefault="0052614D" w:rsidP="0052614D">
            <w:pPr>
              <w:spacing w:line="240" w:lineRule="auto"/>
              <w:rPr>
                <w:rFonts w:ascii="TimesNewRomanPSMT" w:hAnsi="TimesNewRomanPSMT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Nike - per gli studenti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4BAFA" w14:textId="6D4AC841" w:rsidR="0052614D" w:rsidRPr="00EC47CB" w:rsidRDefault="0052614D" w:rsidP="0052614D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  <w:t>€ 1.100</w:t>
            </w:r>
          </w:p>
        </w:tc>
      </w:tr>
      <w:tr w:rsidR="0052614D" w:rsidRPr="00EC47CB" w14:paraId="71D5ADD2" w14:textId="77777777" w:rsidTr="0025545C">
        <w:trPr>
          <w:trHeight w:val="945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5BB8" w14:textId="5055A856" w:rsidR="0052614D" w:rsidRPr="00EC47CB" w:rsidRDefault="0052614D" w:rsidP="0052614D">
            <w:pPr>
              <w:spacing w:line="240" w:lineRule="auto"/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  <w:t>Sanilab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45F36" w14:textId="45C23FAB" w:rsidR="0052614D" w:rsidRPr="00EC47CB" w:rsidRDefault="0052614D" w:rsidP="0052614D">
            <w:pPr>
              <w:spacing w:line="240" w:lineRule="auto"/>
              <w:rPr>
                <w:rFonts w:ascii="TimesNewRomanPSMT" w:hAnsi="TimesNewRomanPSMT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Start Now 2,0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6B63" w14:textId="4E231FAD" w:rsidR="0052614D" w:rsidRPr="00EC47CB" w:rsidRDefault="0052614D" w:rsidP="0052614D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  <w:t>€ 600</w:t>
            </w:r>
          </w:p>
        </w:tc>
      </w:tr>
      <w:tr w:rsidR="0052614D" w:rsidRPr="009F5D00" w14:paraId="79D5715B" w14:textId="77777777" w:rsidTr="0025545C">
        <w:trPr>
          <w:trHeight w:val="945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CC8F" w14:textId="67DE0A50" w:rsidR="0052614D" w:rsidRPr="00EC47CB" w:rsidRDefault="0052614D" w:rsidP="0052614D">
            <w:pPr>
              <w:spacing w:line="240" w:lineRule="auto"/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NewRomanPSMT" w:hAnsi="TimesNewRomanPSMT"/>
                <w:b/>
                <w:bCs/>
                <w:sz w:val="24"/>
                <w:szCs w:val="24"/>
                <w:lang w:eastAsia="it-IT"/>
              </w:rPr>
              <w:t>Scientific and Ecologic Minds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3496" w14:textId="5E2DAF45" w:rsidR="0052614D" w:rsidRPr="00EC47CB" w:rsidRDefault="0052614D" w:rsidP="0052614D">
            <w:pPr>
              <w:spacing w:line="240" w:lineRule="auto"/>
              <w:rPr>
                <w:rFonts w:ascii="TimesNewRomanPSMT" w:hAnsi="TimesNewRomanPSMT"/>
                <w:sz w:val="24"/>
                <w:szCs w:val="24"/>
                <w:lang w:val="en-US" w:eastAsia="it-IT"/>
              </w:rPr>
            </w:pPr>
            <w:r>
              <w:rPr>
                <w:color w:val="000000"/>
              </w:rPr>
              <w:t>Godard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1F88" w14:textId="23F1C146" w:rsidR="0052614D" w:rsidRPr="009F5D00" w:rsidRDefault="0052614D" w:rsidP="0052614D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t-IT"/>
              </w:rPr>
              <w:t>€ 200</w:t>
            </w:r>
          </w:p>
        </w:tc>
      </w:tr>
    </w:tbl>
    <w:p w14:paraId="0C6AAA4F" w14:textId="77777777" w:rsidR="00F73F6A" w:rsidRPr="009F5D00" w:rsidRDefault="00F73F6A" w:rsidP="00EC47CB">
      <w:pPr>
        <w:pStyle w:val="Normale1"/>
        <w:ind w:right="-427" w:firstLine="1"/>
        <w:jc w:val="both"/>
        <w:rPr>
          <w:sz w:val="10"/>
          <w:szCs w:val="10"/>
        </w:rPr>
      </w:pPr>
    </w:p>
    <w:sectPr w:rsidR="00F73F6A" w:rsidRPr="009F5D00" w:rsidSect="00D1670C">
      <w:pgSz w:w="11906" w:h="16838"/>
      <w:pgMar w:top="709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6A"/>
    <w:rsid w:val="000057C3"/>
    <w:rsid w:val="00037B03"/>
    <w:rsid w:val="00040591"/>
    <w:rsid w:val="00054213"/>
    <w:rsid w:val="00056497"/>
    <w:rsid w:val="000A2131"/>
    <w:rsid w:val="000C0A50"/>
    <w:rsid w:val="000F1F12"/>
    <w:rsid w:val="00165D3E"/>
    <w:rsid w:val="001B0BA2"/>
    <w:rsid w:val="001C3A51"/>
    <w:rsid w:val="001F70A0"/>
    <w:rsid w:val="0025545C"/>
    <w:rsid w:val="00286BFA"/>
    <w:rsid w:val="002A033B"/>
    <w:rsid w:val="002B1686"/>
    <w:rsid w:val="002F6657"/>
    <w:rsid w:val="00300EA4"/>
    <w:rsid w:val="00331B45"/>
    <w:rsid w:val="003507DC"/>
    <w:rsid w:val="0038212D"/>
    <w:rsid w:val="003A6448"/>
    <w:rsid w:val="003B12DC"/>
    <w:rsid w:val="003E0B59"/>
    <w:rsid w:val="00407B8F"/>
    <w:rsid w:val="004179E4"/>
    <w:rsid w:val="00432412"/>
    <w:rsid w:val="00451503"/>
    <w:rsid w:val="00497B6C"/>
    <w:rsid w:val="004A2D7F"/>
    <w:rsid w:val="004A3939"/>
    <w:rsid w:val="004D0C96"/>
    <w:rsid w:val="004E7D49"/>
    <w:rsid w:val="00503707"/>
    <w:rsid w:val="0052614D"/>
    <w:rsid w:val="0057550E"/>
    <w:rsid w:val="00582BF3"/>
    <w:rsid w:val="005A3AA8"/>
    <w:rsid w:val="005A7EE3"/>
    <w:rsid w:val="005D7393"/>
    <w:rsid w:val="00621273"/>
    <w:rsid w:val="00652D18"/>
    <w:rsid w:val="00660DE4"/>
    <w:rsid w:val="006A1B82"/>
    <w:rsid w:val="006E7BC4"/>
    <w:rsid w:val="0071554E"/>
    <w:rsid w:val="00776EA0"/>
    <w:rsid w:val="007C2BED"/>
    <w:rsid w:val="007E5854"/>
    <w:rsid w:val="00850E02"/>
    <w:rsid w:val="00894968"/>
    <w:rsid w:val="0091689E"/>
    <w:rsid w:val="009247B4"/>
    <w:rsid w:val="0092765A"/>
    <w:rsid w:val="0097596F"/>
    <w:rsid w:val="0099056F"/>
    <w:rsid w:val="009B0AB6"/>
    <w:rsid w:val="009B3C76"/>
    <w:rsid w:val="009D2B11"/>
    <w:rsid w:val="009F5D00"/>
    <w:rsid w:val="009F68EF"/>
    <w:rsid w:val="00A2217E"/>
    <w:rsid w:val="00A31A1F"/>
    <w:rsid w:val="00A77835"/>
    <w:rsid w:val="00AD23DE"/>
    <w:rsid w:val="00AE5FAB"/>
    <w:rsid w:val="00B05ACC"/>
    <w:rsid w:val="00B15867"/>
    <w:rsid w:val="00B243D4"/>
    <w:rsid w:val="00B435C8"/>
    <w:rsid w:val="00B859A8"/>
    <w:rsid w:val="00BD0AD4"/>
    <w:rsid w:val="00BE4F26"/>
    <w:rsid w:val="00C0715E"/>
    <w:rsid w:val="00C1597E"/>
    <w:rsid w:val="00C25217"/>
    <w:rsid w:val="00C27BD3"/>
    <w:rsid w:val="00C9221E"/>
    <w:rsid w:val="00D05D77"/>
    <w:rsid w:val="00D1510A"/>
    <w:rsid w:val="00D162D4"/>
    <w:rsid w:val="00D1670C"/>
    <w:rsid w:val="00D411E6"/>
    <w:rsid w:val="00D41316"/>
    <w:rsid w:val="00D47CF5"/>
    <w:rsid w:val="00D908E8"/>
    <w:rsid w:val="00D96600"/>
    <w:rsid w:val="00DD3CD2"/>
    <w:rsid w:val="00DD4AEF"/>
    <w:rsid w:val="00DF14D2"/>
    <w:rsid w:val="00DF32EC"/>
    <w:rsid w:val="00E152A5"/>
    <w:rsid w:val="00E673AC"/>
    <w:rsid w:val="00E72F7F"/>
    <w:rsid w:val="00EC47CB"/>
    <w:rsid w:val="00EE17B4"/>
    <w:rsid w:val="00F3133D"/>
    <w:rsid w:val="00F40915"/>
    <w:rsid w:val="00F54695"/>
    <w:rsid w:val="00F73F6A"/>
    <w:rsid w:val="00FB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DB87"/>
  <w15:docId w15:val="{EF306108-1250-4EAE-A182-4FFA526F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3F6A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313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F73F6A"/>
  </w:style>
  <w:style w:type="paragraph" w:customStyle="1" w:styleId="Normale1">
    <w:name w:val="Normale1"/>
    <w:rsid w:val="00F73F6A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F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3F6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313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9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BAA31-3147-40D8-94AF-93657124F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ersu</dc:creator>
  <cp:keywords/>
  <dc:description/>
  <cp:lastModifiedBy>Maria Grazia Licciardello</cp:lastModifiedBy>
  <cp:revision>4</cp:revision>
  <cp:lastPrinted>2023-12-21T08:56:00Z</cp:lastPrinted>
  <dcterms:created xsi:type="dcterms:W3CDTF">2024-09-16T11:34:00Z</dcterms:created>
  <dcterms:modified xsi:type="dcterms:W3CDTF">2024-09-16T11:48:00Z</dcterms:modified>
</cp:coreProperties>
</file>